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B66A06">
        <w:rPr>
          <w:rFonts w:ascii="Times New Roman" w:hAnsi="Times New Roman" w:cs="Times New Roman"/>
          <w:sz w:val="24"/>
          <w:szCs w:val="24"/>
        </w:rPr>
        <w:t>324141199705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C51977">
        <w:rPr>
          <w:rFonts w:ascii="Times New Roman" w:hAnsi="Times New Roman" w:cs="Times New Roman"/>
          <w:sz w:val="24"/>
          <w:szCs w:val="24"/>
        </w:rPr>
        <w:t>09.01.2025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66A0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66A06" w:rsidRPr="00B66A06">
        <w:rPr>
          <w:rFonts w:ascii="Times New Roman" w:eastAsia="Times New Roman" w:hAnsi="Times New Roman" w:cs="Times New Roman"/>
          <w:sz w:val="24"/>
          <w:szCs w:val="24"/>
        </w:rPr>
        <w:t>одернизация объектов «Коммерческий учет электрической энергии и устройств сбора и передачи данных в многоквартирных домах в зоне деятельности ООО «Иркутскэнергосбыт» 4 пусковой комплекс. Усольское отделение 4 этап (ИЭС000364789); 4 пусковой комплекс. Ангарское отделение 4 этап (ИЭС000364786); Братское отделение 2 этап (ИЭС000365224)»</w:t>
      </w:r>
      <w:r w:rsidR="00FD4B7B" w:rsidRPr="00B66A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A06" w:rsidRPr="00B66A06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B66A06" w:rsidRPr="00B66A06">
        <w:rPr>
          <w:rFonts w:ascii="Times New Roman" w:eastAsia="Times New Roman" w:hAnsi="Times New Roman" w:cs="Times New Roman"/>
          <w:sz w:val="24"/>
          <w:szCs w:val="24"/>
        </w:rPr>
        <w:t>166 234 574,36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B66A06" w:rsidRPr="00B66A06">
        <w:rPr>
          <w:rFonts w:ascii="Times New Roman" w:eastAsia="Times New Roman" w:hAnsi="Times New Roman" w:cs="Times New Roman"/>
          <w:bCs/>
          <w:sz w:val="24"/>
          <w:szCs w:val="24"/>
        </w:rPr>
        <w:t>Цена Работ включает в себя вознаграждение Подрядчика, а также все возможные расходы, которые возникают, возникнут или могут возникнуть у Подрядчика в ходе выполнения Работ по Договору, включая приобретение оборудования и материалов. Цена Работ не подлежит увеличению, в том числе в случае изменения налогового и таможенного законодательства, индексов инфляции, изменения курса валют и иных обстоятельств. Превышение Подрядчиком объемов и стоимости Работ по Договору, не подтвержденное дополнительным соглашением Сторон, не подлежит оплате Заказчиком</w:t>
      </w:r>
      <w:r w:rsidR="00871FBF" w:rsidRPr="00B66A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ED718E" w:rsidRPr="00871FBF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71FBF" w:rsidRPr="00871FBF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–главн</w:t>
      </w:r>
      <w:r w:rsidR="00871FBF" w:rsidRPr="00871FBF">
        <w:rPr>
          <w:rFonts w:ascii="Times New Roman" w:hAnsi="Times New Roman" w:cs="Times New Roman"/>
          <w:sz w:val="24"/>
          <w:szCs w:val="24"/>
        </w:rPr>
        <w:t>ый</w:t>
      </w:r>
      <w:r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871FBF" w:rsidRPr="00871FBF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Pr="00871FBF" w:rsidRDefault="00B66A06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ОЭБ Провада В.В.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1D56C4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9C1CC1" w:rsidRPr="00871FBF" w:rsidRDefault="009C1CC1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15.11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24.12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ю единственного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738"/>
        <w:gridCol w:w="2268"/>
        <w:gridCol w:w="2126"/>
      </w:tblGrid>
      <w:tr w:rsidR="009C1CC1" w:rsidRPr="00151866" w:rsidTr="009C1CC1">
        <w:tc>
          <w:tcPr>
            <w:tcW w:w="1502" w:type="dxa"/>
            <w:shd w:val="clear" w:color="auto" w:fill="D9D9D9" w:themeFill="background1" w:themeFillShade="D9"/>
          </w:tcPr>
          <w:p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:rsidTr="009C1CC1">
        <w:trPr>
          <w:trHeight w:val="556"/>
        </w:trPr>
        <w:tc>
          <w:tcPr>
            <w:tcW w:w="1502" w:type="dxa"/>
            <w:vAlign w:val="center"/>
          </w:tcPr>
          <w:p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C1CC1" w:rsidRPr="00697EF8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«ИРМЕТ»</w:t>
            </w:r>
          </w:p>
          <w:p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126" w:type="dxa"/>
          </w:tcPr>
          <w:p w:rsidR="009C1CC1" w:rsidRPr="00151866" w:rsidRDefault="009C1CC1" w:rsidP="00603CD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166 234 550,59 </w:t>
            </w:r>
            <w:r w:rsidR="00603CD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  <w:r w:rsidR="00603CD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09.01.2025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B6338B">
        <w:tc>
          <w:tcPr>
            <w:tcW w:w="846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116F5C" w:rsidRPr="009C2A89" w:rsidTr="007B34DF">
        <w:tc>
          <w:tcPr>
            <w:tcW w:w="846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603CD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693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116F5C" w:rsidRPr="003210A4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:rsidR="00392AAF" w:rsidRPr="009029B0" w:rsidRDefault="00392AAF" w:rsidP="00392AA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392AAF" w:rsidRDefault="00392AAF" w:rsidP="00392AA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:rsidR="00E76B82" w:rsidRPr="00E77164" w:rsidRDefault="00392AAF" w:rsidP="005A6CA2">
      <w:pPr>
        <w:pStyle w:val="a7"/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164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«ИРМЕТ» требованиям Документации, заключить с ним договор на модернизацию объектов «Коммерческий учет электрической энергии и устройств сбора и передачи данных в многоквартирных домах в зоне деятельности ООО «Иркутскэнергосбыт» 4 пусковой комплекс. Усольское отделение 4 этап (ИЭС000364789); 4 пусковой комплекс. Ангарское отделение 4 этап (ИЭС000364786); Братское отделение 2 этап (ИЭС000365224)» на общую сумму 166 234 550,59 руб., включая НДС.</w:t>
      </w:r>
      <w:bookmarkStart w:id="4" w:name="_Ref496634419"/>
      <w:r w:rsidR="00E77164" w:rsidRPr="00E77164">
        <w:t xml:space="preserve"> </w:t>
      </w:r>
      <w:r w:rsidR="00E77164" w:rsidRPr="00E77164">
        <w:rPr>
          <w:rFonts w:ascii="Times New Roman" w:eastAsia="Times New Roman" w:hAnsi="Times New Roman" w:cs="Times New Roman"/>
          <w:sz w:val="24"/>
          <w:szCs w:val="24"/>
        </w:rPr>
        <w:t>Начало Работ: с момента подписания договора, окончание Работ: 30.11.2025 г.</w:t>
      </w:r>
      <w:bookmarkEnd w:id="4"/>
      <w:r w:rsidRPr="00E77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164" w:rsidRPr="00E77164">
        <w:rPr>
          <w:rFonts w:ascii="Times New Roman" w:eastAsia="Times New Roman" w:hAnsi="Times New Roman" w:cs="Times New Roman"/>
          <w:sz w:val="24"/>
          <w:szCs w:val="24"/>
        </w:rPr>
        <w:t>Оплата работ производится за выполненный объем работ на основании подписанных сторонами Актов выполненных работ и представленных Подрядчиком счетов и счетов-фактур, в течение 30 (Тридцати) календарных дней с даты подписания сторонами Акта.</w:t>
      </w:r>
      <w:r w:rsidR="00E77164">
        <w:t xml:space="preserve"> </w:t>
      </w:r>
      <w:r w:rsidR="003548B6" w:rsidRPr="00E77164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9C1CC1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47" w:rsidRDefault="00906947" w:rsidP="001D011F">
      <w:pPr>
        <w:spacing w:after="0" w:line="240" w:lineRule="auto"/>
      </w:pPr>
      <w:r>
        <w:separator/>
      </w:r>
    </w:p>
  </w:endnote>
  <w:endnote w:type="continuationSeparator" w:id="0">
    <w:p w:rsidR="00906947" w:rsidRDefault="0090694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47" w:rsidRDefault="00906947" w:rsidP="001D011F">
      <w:pPr>
        <w:spacing w:after="0" w:line="240" w:lineRule="auto"/>
      </w:pPr>
      <w:r>
        <w:separator/>
      </w:r>
    </w:p>
  </w:footnote>
  <w:footnote w:type="continuationSeparator" w:id="0">
    <w:p w:rsidR="00906947" w:rsidRDefault="0090694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1CC1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EE0D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17</cp:revision>
  <cp:lastPrinted>2024-08-27T00:40:00Z</cp:lastPrinted>
  <dcterms:created xsi:type="dcterms:W3CDTF">2024-08-26T08:36:00Z</dcterms:created>
  <dcterms:modified xsi:type="dcterms:W3CDTF">2025-01-09T00:23:00Z</dcterms:modified>
</cp:coreProperties>
</file>